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AD44" w14:textId="1062B516" w:rsidR="00734A19" w:rsidRPr="00734A19" w:rsidRDefault="00734A19" w:rsidP="004713CE">
      <w:pPr>
        <w:spacing w:after="120" w:line="20" w:lineRule="atLeast"/>
        <w:rPr>
          <w:sz w:val="22"/>
          <w:szCs w:val="22"/>
        </w:rPr>
      </w:pPr>
      <w:r w:rsidRPr="00734A19">
        <w:rPr>
          <w:sz w:val="22"/>
          <w:szCs w:val="22"/>
        </w:rPr>
        <w:t>RFS is seeking a full-time ‘Head of Risk &amp; Compliance’ to lead its Compliance function, with direct Board exposure and responsibility for the compliance framework, oversight of risk management, governance and regulatory matters.</w:t>
      </w:r>
    </w:p>
    <w:p w14:paraId="1EFB2B6F" w14:textId="653E253E" w:rsidR="00BA5841" w:rsidRPr="00BA5841" w:rsidRDefault="00BA5841" w:rsidP="004713CE">
      <w:pPr>
        <w:spacing w:after="120" w:line="20" w:lineRule="atLeast"/>
        <w:rPr>
          <w:sz w:val="22"/>
          <w:szCs w:val="22"/>
        </w:rPr>
      </w:pPr>
      <w:r w:rsidRPr="00BA5841">
        <w:rPr>
          <w:b/>
          <w:bCs/>
          <w:sz w:val="22"/>
          <w:szCs w:val="22"/>
        </w:rPr>
        <w:t>Key Responsibilities</w:t>
      </w:r>
    </w:p>
    <w:p w14:paraId="7091AB9F" w14:textId="58DB9B7F" w:rsidR="001C4491" w:rsidRPr="001C4491" w:rsidRDefault="001C4491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C0392A">
        <w:rPr>
          <w:sz w:val="22"/>
          <w:szCs w:val="22"/>
        </w:rPr>
        <w:t>ct as CO, MLCO and</w:t>
      </w:r>
      <w:r w:rsidR="00B50FE8">
        <w:rPr>
          <w:sz w:val="22"/>
          <w:szCs w:val="22"/>
        </w:rPr>
        <w:t xml:space="preserve"> </w:t>
      </w:r>
      <w:r w:rsidRPr="00C0392A">
        <w:rPr>
          <w:sz w:val="22"/>
          <w:szCs w:val="22"/>
        </w:rPr>
        <w:t>MLR</w:t>
      </w:r>
      <w:r w:rsidR="00B50FE8">
        <w:rPr>
          <w:sz w:val="22"/>
          <w:szCs w:val="22"/>
        </w:rPr>
        <w:t>O</w:t>
      </w:r>
      <w:r>
        <w:rPr>
          <w:sz w:val="22"/>
          <w:szCs w:val="22"/>
        </w:rPr>
        <w:t xml:space="preserve"> (a ‘Key Person’ role)</w:t>
      </w:r>
      <w:r w:rsidR="00B50FE8">
        <w:rPr>
          <w:sz w:val="22"/>
          <w:szCs w:val="22"/>
        </w:rPr>
        <w:t>.</w:t>
      </w:r>
    </w:p>
    <w:p w14:paraId="29F74505" w14:textId="0E8321D8" w:rsidR="00BA5841" w:rsidRPr="00BA5841" w:rsidRDefault="00423F1F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 w:rsidRPr="00F04BBC">
        <w:rPr>
          <w:sz w:val="22"/>
          <w:szCs w:val="22"/>
        </w:rPr>
        <w:t>Lead regulatory relationships and act as key contact with</w:t>
      </w:r>
      <w:r w:rsidR="00BA5841" w:rsidRPr="00BA5841">
        <w:rPr>
          <w:sz w:val="22"/>
          <w:szCs w:val="22"/>
        </w:rPr>
        <w:t xml:space="preserve"> external authorities</w:t>
      </w:r>
      <w:r w:rsidR="003C59F9">
        <w:rPr>
          <w:sz w:val="22"/>
          <w:szCs w:val="22"/>
        </w:rPr>
        <w:t>.</w:t>
      </w:r>
    </w:p>
    <w:p w14:paraId="0E1FA411" w14:textId="2B8F2F2A" w:rsidR="00BA5841" w:rsidRPr="00BA5841" w:rsidRDefault="00BA5841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Oversee compliance monitoring, policies and procedures</w:t>
      </w:r>
      <w:r w:rsidR="003C59F9">
        <w:rPr>
          <w:sz w:val="22"/>
          <w:szCs w:val="22"/>
        </w:rPr>
        <w:t>.</w:t>
      </w:r>
    </w:p>
    <w:p w14:paraId="6EE5CC15" w14:textId="4826423E" w:rsidR="00BA5841" w:rsidRDefault="00BA5841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Provide risk and regulatory guidance to the Board</w:t>
      </w:r>
      <w:r w:rsidR="00BA2B57">
        <w:rPr>
          <w:sz w:val="22"/>
          <w:szCs w:val="22"/>
        </w:rPr>
        <w:t>,</w:t>
      </w:r>
      <w:r w:rsidRPr="00BA5841">
        <w:rPr>
          <w:sz w:val="22"/>
          <w:szCs w:val="22"/>
        </w:rPr>
        <w:t xml:space="preserve"> senior management</w:t>
      </w:r>
      <w:r w:rsidR="00BA2B57">
        <w:rPr>
          <w:sz w:val="22"/>
          <w:szCs w:val="22"/>
        </w:rPr>
        <w:t xml:space="preserve"> and stakeholders.</w:t>
      </w:r>
    </w:p>
    <w:p w14:paraId="7938D5F0" w14:textId="4AA0050D" w:rsidR="001D546D" w:rsidRDefault="001D546D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C0392A">
        <w:rPr>
          <w:sz w:val="22"/>
          <w:szCs w:val="22"/>
        </w:rPr>
        <w:t>dentify</w:t>
      </w:r>
      <w:r>
        <w:rPr>
          <w:sz w:val="22"/>
          <w:szCs w:val="22"/>
        </w:rPr>
        <w:t>ing</w:t>
      </w:r>
      <w:r w:rsidRPr="00C0392A">
        <w:rPr>
          <w:sz w:val="22"/>
          <w:szCs w:val="22"/>
        </w:rPr>
        <w:t xml:space="preserve"> emerging risks, support remediation and ensur</w:t>
      </w:r>
      <w:r w:rsidR="0010734F">
        <w:rPr>
          <w:sz w:val="22"/>
          <w:szCs w:val="22"/>
        </w:rPr>
        <w:t>e</w:t>
      </w:r>
      <w:r w:rsidRPr="00C0392A">
        <w:rPr>
          <w:sz w:val="22"/>
          <w:szCs w:val="22"/>
        </w:rPr>
        <w:t xml:space="preserve"> effective governance and risk management</w:t>
      </w:r>
      <w:r w:rsidR="00876648">
        <w:rPr>
          <w:sz w:val="22"/>
          <w:szCs w:val="22"/>
        </w:rPr>
        <w:t>.</w:t>
      </w:r>
    </w:p>
    <w:p w14:paraId="73BCC518" w14:textId="031D26FC" w:rsidR="001D546D" w:rsidRPr="00C0392A" w:rsidRDefault="000F1067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BA2B57">
        <w:rPr>
          <w:sz w:val="22"/>
          <w:szCs w:val="22"/>
        </w:rPr>
        <w:t>nsure</w:t>
      </w:r>
      <w:r w:rsidR="001D546D" w:rsidRPr="00C0392A">
        <w:rPr>
          <w:sz w:val="22"/>
          <w:szCs w:val="22"/>
        </w:rPr>
        <w:t xml:space="preserve"> client structures comply with regulatory, legal and internal policy requirements.</w:t>
      </w:r>
    </w:p>
    <w:p w14:paraId="66F5A7F2" w14:textId="32053FA4" w:rsidR="001D546D" w:rsidRPr="00D80212" w:rsidRDefault="000F1067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D80212" w:rsidRPr="00C0392A">
        <w:rPr>
          <w:sz w:val="22"/>
          <w:szCs w:val="22"/>
        </w:rPr>
        <w:t>hampion a proactive compliance culture and contribute to operational excellence</w:t>
      </w:r>
      <w:r>
        <w:rPr>
          <w:sz w:val="22"/>
          <w:szCs w:val="22"/>
        </w:rPr>
        <w:t>.</w:t>
      </w:r>
    </w:p>
    <w:p w14:paraId="00D32C68" w14:textId="0634C921" w:rsidR="00BA5841" w:rsidRPr="00BA5841" w:rsidRDefault="00BA5841" w:rsidP="00616C88">
      <w:pPr>
        <w:numPr>
          <w:ilvl w:val="0"/>
          <w:numId w:val="4"/>
        </w:numPr>
        <w:spacing w:after="120" w:line="240" w:lineRule="auto"/>
        <w:ind w:left="641" w:hanging="284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Support AML/CFT</w:t>
      </w:r>
      <w:r w:rsidR="0010734F">
        <w:rPr>
          <w:sz w:val="22"/>
          <w:szCs w:val="22"/>
        </w:rPr>
        <w:t>/CPF</w:t>
      </w:r>
      <w:r w:rsidRPr="00BA5841">
        <w:rPr>
          <w:sz w:val="22"/>
          <w:szCs w:val="22"/>
        </w:rPr>
        <w:t xml:space="preserve"> and financial crime frameworks</w:t>
      </w:r>
      <w:r w:rsidR="003C59F9">
        <w:rPr>
          <w:sz w:val="22"/>
          <w:szCs w:val="22"/>
        </w:rPr>
        <w:t>.</w:t>
      </w:r>
    </w:p>
    <w:p w14:paraId="405B3F1D" w14:textId="2E8B3B88" w:rsidR="00BA5841" w:rsidRPr="00BA5841" w:rsidRDefault="00BA5841" w:rsidP="00616C88">
      <w:pPr>
        <w:numPr>
          <w:ilvl w:val="0"/>
          <w:numId w:val="4"/>
        </w:numPr>
        <w:spacing w:after="120" w:line="20" w:lineRule="atLeast"/>
        <w:ind w:left="641" w:hanging="284"/>
        <w:jc w:val="both"/>
        <w:rPr>
          <w:sz w:val="22"/>
          <w:szCs w:val="22"/>
        </w:rPr>
      </w:pPr>
      <w:r w:rsidRPr="00BA5841">
        <w:rPr>
          <w:sz w:val="22"/>
          <w:szCs w:val="22"/>
        </w:rPr>
        <w:t xml:space="preserve">Prepare Board </w:t>
      </w:r>
      <w:r w:rsidR="003C59F9">
        <w:rPr>
          <w:sz w:val="22"/>
          <w:szCs w:val="22"/>
        </w:rPr>
        <w:t xml:space="preserve">packs </w:t>
      </w:r>
      <w:r w:rsidRPr="00BA5841">
        <w:rPr>
          <w:sz w:val="22"/>
          <w:szCs w:val="22"/>
        </w:rPr>
        <w:t xml:space="preserve">and </w:t>
      </w:r>
      <w:r w:rsidR="001D546D">
        <w:rPr>
          <w:sz w:val="22"/>
          <w:szCs w:val="22"/>
        </w:rPr>
        <w:t>C</w:t>
      </w:r>
      <w:r w:rsidRPr="00BA5841">
        <w:rPr>
          <w:sz w:val="22"/>
          <w:szCs w:val="22"/>
        </w:rPr>
        <w:t>ommittee reporting</w:t>
      </w:r>
      <w:r w:rsidR="001D546D">
        <w:rPr>
          <w:sz w:val="22"/>
          <w:szCs w:val="22"/>
        </w:rPr>
        <w:t>.</w:t>
      </w:r>
    </w:p>
    <w:p w14:paraId="2585B499" w14:textId="77777777" w:rsidR="00BA5841" w:rsidRPr="00BA5841" w:rsidRDefault="00BA5841" w:rsidP="004713CE">
      <w:pPr>
        <w:spacing w:after="120" w:line="20" w:lineRule="atLeast"/>
        <w:rPr>
          <w:sz w:val="22"/>
          <w:szCs w:val="22"/>
        </w:rPr>
      </w:pPr>
      <w:r w:rsidRPr="00BA5841">
        <w:rPr>
          <w:b/>
          <w:bCs/>
          <w:sz w:val="22"/>
          <w:szCs w:val="22"/>
        </w:rPr>
        <w:t>Skills &amp; Experience</w:t>
      </w:r>
    </w:p>
    <w:p w14:paraId="156E0BCE" w14:textId="34AE37DF" w:rsidR="00BA5841" w:rsidRPr="00550A22" w:rsidRDefault="0030583D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Extensive</w:t>
      </w:r>
      <w:r w:rsidR="00BA5841" w:rsidRPr="00BA5841">
        <w:rPr>
          <w:sz w:val="22"/>
          <w:szCs w:val="22"/>
        </w:rPr>
        <w:t xml:space="preserve"> senior Risk and Compliance</w:t>
      </w:r>
      <w:r w:rsidR="006E6FD2">
        <w:rPr>
          <w:sz w:val="22"/>
          <w:szCs w:val="22"/>
        </w:rPr>
        <w:t xml:space="preserve"> experience</w:t>
      </w:r>
      <w:r w:rsidR="00BA5841" w:rsidRPr="00BA5841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within offshore financial services</w:t>
      </w:r>
      <w:r w:rsidR="006E6FD2">
        <w:rPr>
          <w:sz w:val="22"/>
          <w:szCs w:val="22"/>
        </w:rPr>
        <w:t>.</w:t>
      </w:r>
    </w:p>
    <w:p w14:paraId="39C7967C" w14:textId="69415DD3" w:rsidR="00BA5841" w:rsidRPr="00550A22" w:rsidRDefault="00BA5841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Strong knowledge of Jersey regulatory</w:t>
      </w:r>
      <w:r w:rsidR="004B4361">
        <w:rPr>
          <w:sz w:val="22"/>
          <w:szCs w:val="22"/>
        </w:rPr>
        <w:t>,</w:t>
      </w:r>
      <w:r w:rsidR="00550A22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corporate governance</w:t>
      </w:r>
      <w:r w:rsidR="004B4361">
        <w:rPr>
          <w:sz w:val="22"/>
          <w:szCs w:val="22"/>
        </w:rPr>
        <w:t xml:space="preserve"> and</w:t>
      </w:r>
      <w:r w:rsidR="00550A22" w:rsidRPr="00C0392A">
        <w:rPr>
          <w:sz w:val="22"/>
          <w:szCs w:val="22"/>
        </w:rPr>
        <w:t xml:space="preserve"> AML/CFT</w:t>
      </w:r>
      <w:r w:rsidR="00343B65">
        <w:rPr>
          <w:sz w:val="22"/>
          <w:szCs w:val="22"/>
        </w:rPr>
        <w:t>/</w:t>
      </w:r>
      <w:r w:rsidR="00AE5EC1">
        <w:rPr>
          <w:sz w:val="22"/>
          <w:szCs w:val="22"/>
        </w:rPr>
        <w:t>CPF</w:t>
      </w:r>
      <w:r w:rsidR="004B4361">
        <w:rPr>
          <w:sz w:val="22"/>
          <w:szCs w:val="22"/>
        </w:rPr>
        <w:t xml:space="preserve"> requirements.</w:t>
      </w:r>
    </w:p>
    <w:p w14:paraId="2781BC63" w14:textId="50BC25FB" w:rsidR="00550A22" w:rsidRPr="004B4361" w:rsidRDefault="004B4361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C0392A">
        <w:rPr>
          <w:sz w:val="22"/>
          <w:szCs w:val="22"/>
        </w:rPr>
        <w:t>cting as</w:t>
      </w:r>
      <w:r>
        <w:rPr>
          <w:sz w:val="22"/>
          <w:szCs w:val="22"/>
        </w:rPr>
        <w:t xml:space="preserve"> the </w:t>
      </w:r>
      <w:r w:rsidRPr="00C0392A">
        <w:rPr>
          <w:sz w:val="22"/>
          <w:szCs w:val="22"/>
        </w:rPr>
        <w:t>CO, MLCO and MLRO</w:t>
      </w:r>
      <w:r>
        <w:rPr>
          <w:sz w:val="22"/>
          <w:szCs w:val="22"/>
        </w:rPr>
        <w:t xml:space="preserve"> </w:t>
      </w:r>
      <w:r w:rsidR="00BA5841" w:rsidRPr="004B4361">
        <w:rPr>
          <w:sz w:val="22"/>
          <w:szCs w:val="22"/>
        </w:rPr>
        <w:t>within fiduciary, trust</w:t>
      </w:r>
      <w:r w:rsidR="001D546D" w:rsidRPr="004B4361">
        <w:rPr>
          <w:sz w:val="22"/>
          <w:szCs w:val="22"/>
        </w:rPr>
        <w:t xml:space="preserve"> and</w:t>
      </w:r>
      <w:r w:rsidR="00BA5841" w:rsidRPr="004B4361">
        <w:rPr>
          <w:sz w:val="22"/>
          <w:szCs w:val="22"/>
        </w:rPr>
        <w:t xml:space="preserve"> corporate services</w:t>
      </w:r>
      <w:r>
        <w:rPr>
          <w:sz w:val="22"/>
          <w:szCs w:val="22"/>
        </w:rPr>
        <w:t>.</w:t>
      </w:r>
      <w:r w:rsidR="00550A22" w:rsidRPr="004B4361">
        <w:rPr>
          <w:sz w:val="22"/>
          <w:szCs w:val="22"/>
        </w:rPr>
        <w:t xml:space="preserve"> </w:t>
      </w:r>
    </w:p>
    <w:p w14:paraId="38E4D2D0" w14:textId="5722FD5E" w:rsidR="00BA5841" w:rsidRDefault="00F86712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550A22" w:rsidRPr="00C0392A">
        <w:rPr>
          <w:sz w:val="22"/>
          <w:szCs w:val="22"/>
        </w:rPr>
        <w:t>emonstra</w:t>
      </w:r>
      <w:r>
        <w:rPr>
          <w:sz w:val="22"/>
          <w:szCs w:val="22"/>
        </w:rPr>
        <w:t>ble</w:t>
      </w:r>
      <w:r w:rsidR="00550A22" w:rsidRPr="00C0392A">
        <w:rPr>
          <w:sz w:val="22"/>
          <w:szCs w:val="22"/>
        </w:rPr>
        <w:t xml:space="preserve"> leadership, stakeholder management and</w:t>
      </w:r>
      <w:r w:rsidR="004B4361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collaborative working</w:t>
      </w:r>
      <w:r w:rsidR="004B4361">
        <w:rPr>
          <w:sz w:val="22"/>
          <w:szCs w:val="22"/>
        </w:rPr>
        <w:t>.</w:t>
      </w:r>
    </w:p>
    <w:p w14:paraId="278DDBC0" w14:textId="48DE6E33" w:rsidR="004A6234" w:rsidRPr="004A6234" w:rsidRDefault="004A6234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Pr="00C0392A">
        <w:rPr>
          <w:sz w:val="22"/>
          <w:szCs w:val="22"/>
        </w:rPr>
        <w:t>xcellent communication skills, combined with the ability to make sound, risk-based decisions and deliver pragmatic compliance solutions.</w:t>
      </w:r>
    </w:p>
    <w:p w14:paraId="491B3027" w14:textId="3E042B0C" w:rsidR="00BA5841" w:rsidRPr="00BA5841" w:rsidRDefault="00BA5841" w:rsidP="00616C88">
      <w:pPr>
        <w:numPr>
          <w:ilvl w:val="0"/>
          <w:numId w:val="5"/>
        </w:numPr>
        <w:spacing w:after="120" w:line="20" w:lineRule="atLeast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Ability to engage confidently with Boards</w:t>
      </w:r>
      <w:r w:rsidR="001C42B2">
        <w:rPr>
          <w:sz w:val="22"/>
          <w:szCs w:val="22"/>
        </w:rPr>
        <w:t>,</w:t>
      </w:r>
      <w:r w:rsidRPr="00BA5841">
        <w:rPr>
          <w:sz w:val="22"/>
          <w:szCs w:val="22"/>
        </w:rPr>
        <w:t xml:space="preserve"> senior stakeholders</w:t>
      </w:r>
      <w:r w:rsidR="001C42B2">
        <w:rPr>
          <w:sz w:val="22"/>
          <w:szCs w:val="22"/>
        </w:rPr>
        <w:t xml:space="preserve"> and regulators.</w:t>
      </w:r>
    </w:p>
    <w:p w14:paraId="6B945861" w14:textId="2CE98A5B" w:rsidR="002C10AB" w:rsidRPr="001D546D" w:rsidRDefault="00232D19" w:rsidP="00616C88">
      <w:pPr>
        <w:numPr>
          <w:ilvl w:val="0"/>
          <w:numId w:val="5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Holder of the </w:t>
      </w:r>
      <w:r w:rsidR="00BA5841" w:rsidRPr="00BA5841">
        <w:rPr>
          <w:sz w:val="22"/>
          <w:szCs w:val="22"/>
        </w:rPr>
        <w:t xml:space="preserve">ICA or similar professional qualification </w:t>
      </w:r>
      <w:r>
        <w:rPr>
          <w:sz w:val="22"/>
          <w:szCs w:val="22"/>
        </w:rPr>
        <w:t>is desirable</w:t>
      </w:r>
      <w:r w:rsidR="001D546D">
        <w:rPr>
          <w:sz w:val="22"/>
          <w:szCs w:val="22"/>
        </w:rPr>
        <w:t>.</w:t>
      </w:r>
    </w:p>
    <w:p w14:paraId="503A0D66" w14:textId="7123FFD7" w:rsidR="00C0392A" w:rsidRPr="00C0392A" w:rsidRDefault="00C0392A" w:rsidP="004713CE">
      <w:pPr>
        <w:spacing w:after="120" w:line="20" w:lineRule="atLeast"/>
        <w:jc w:val="both"/>
        <w:rPr>
          <w:b/>
          <w:bCs/>
          <w:sz w:val="22"/>
          <w:szCs w:val="22"/>
        </w:rPr>
      </w:pPr>
      <w:r w:rsidRPr="00C0392A">
        <w:rPr>
          <w:b/>
          <w:bCs/>
          <w:sz w:val="22"/>
          <w:szCs w:val="22"/>
        </w:rPr>
        <w:t>What we offer</w:t>
      </w:r>
    </w:p>
    <w:p w14:paraId="5E20DFCA" w14:textId="77313B22" w:rsidR="00C0392A" w:rsidRPr="00C0392A" w:rsidRDefault="00C0392A" w:rsidP="00230397">
      <w:pPr>
        <w:numPr>
          <w:ilvl w:val="0"/>
          <w:numId w:val="2"/>
        </w:numPr>
        <w:spacing w:after="120" w:line="240" w:lineRule="auto"/>
        <w:jc w:val="both"/>
        <w:rPr>
          <w:sz w:val="22"/>
          <w:szCs w:val="22"/>
        </w:rPr>
      </w:pPr>
      <w:r w:rsidRPr="00FC5B59">
        <w:rPr>
          <w:i/>
          <w:iCs/>
          <w:sz w:val="22"/>
          <w:szCs w:val="22"/>
        </w:rPr>
        <w:t>Com</w:t>
      </w:r>
      <w:r w:rsidR="00FC5B59" w:rsidRPr="00FC5B59">
        <w:rPr>
          <w:i/>
          <w:iCs/>
          <w:sz w:val="22"/>
          <w:szCs w:val="22"/>
        </w:rPr>
        <w:t xml:space="preserve">petitive </w:t>
      </w:r>
      <w:r w:rsidRPr="00FC5B59">
        <w:rPr>
          <w:i/>
          <w:iCs/>
          <w:sz w:val="22"/>
          <w:szCs w:val="22"/>
        </w:rPr>
        <w:t>remuneration and pension</w:t>
      </w:r>
      <w:r w:rsidRPr="00C0392A">
        <w:rPr>
          <w:sz w:val="22"/>
          <w:szCs w:val="22"/>
        </w:rPr>
        <w:t xml:space="preserve">: </w:t>
      </w:r>
      <w:r w:rsidR="00FC5B59">
        <w:rPr>
          <w:sz w:val="22"/>
          <w:szCs w:val="22"/>
        </w:rPr>
        <w:t xml:space="preserve">a </w:t>
      </w:r>
      <w:r w:rsidRPr="00C0392A">
        <w:rPr>
          <w:sz w:val="22"/>
          <w:szCs w:val="22"/>
        </w:rPr>
        <w:t>financial package</w:t>
      </w:r>
      <w:r w:rsidR="00473270">
        <w:rPr>
          <w:sz w:val="22"/>
          <w:szCs w:val="22"/>
        </w:rPr>
        <w:t xml:space="preserve"> that is</w:t>
      </w:r>
      <w:r w:rsidRPr="00C0392A">
        <w:rPr>
          <w:sz w:val="22"/>
          <w:szCs w:val="22"/>
        </w:rPr>
        <w:t xml:space="preserve"> </w:t>
      </w:r>
      <w:r w:rsidR="00232D19">
        <w:rPr>
          <w:sz w:val="22"/>
          <w:szCs w:val="22"/>
        </w:rPr>
        <w:t>premis</w:t>
      </w:r>
      <w:r w:rsidRPr="00C0392A">
        <w:rPr>
          <w:sz w:val="22"/>
          <w:szCs w:val="22"/>
        </w:rPr>
        <w:t xml:space="preserve">ed upon market rates </w:t>
      </w:r>
      <w:r w:rsidR="00FC5B59">
        <w:rPr>
          <w:sz w:val="22"/>
          <w:szCs w:val="22"/>
        </w:rPr>
        <w:t>which</w:t>
      </w:r>
      <w:r w:rsidRPr="00C0392A">
        <w:rPr>
          <w:sz w:val="22"/>
          <w:szCs w:val="22"/>
        </w:rPr>
        <w:t xml:space="preserve"> </w:t>
      </w:r>
      <w:r w:rsidR="00232D19">
        <w:rPr>
          <w:sz w:val="22"/>
          <w:szCs w:val="22"/>
        </w:rPr>
        <w:t>are</w:t>
      </w:r>
      <w:r w:rsidRPr="00C0392A">
        <w:rPr>
          <w:sz w:val="22"/>
          <w:szCs w:val="22"/>
        </w:rPr>
        <w:t xml:space="preserve"> proportionate to </w:t>
      </w:r>
      <w:r w:rsidR="00FC5B59">
        <w:rPr>
          <w:sz w:val="22"/>
          <w:szCs w:val="22"/>
        </w:rPr>
        <w:t>the</w:t>
      </w:r>
      <w:r w:rsidRPr="00C0392A">
        <w:rPr>
          <w:sz w:val="22"/>
          <w:szCs w:val="22"/>
        </w:rPr>
        <w:t xml:space="preserve"> qualification</w:t>
      </w:r>
      <w:r w:rsidR="0033458C">
        <w:rPr>
          <w:sz w:val="22"/>
          <w:szCs w:val="22"/>
        </w:rPr>
        <w:t>(</w:t>
      </w:r>
      <w:r w:rsidRPr="00C0392A">
        <w:rPr>
          <w:sz w:val="22"/>
          <w:szCs w:val="22"/>
        </w:rPr>
        <w:t>s</w:t>
      </w:r>
      <w:r w:rsidR="0033458C">
        <w:rPr>
          <w:sz w:val="22"/>
          <w:szCs w:val="22"/>
        </w:rPr>
        <w:t>)</w:t>
      </w:r>
      <w:r w:rsidR="00FC5B59">
        <w:rPr>
          <w:sz w:val="22"/>
          <w:szCs w:val="22"/>
        </w:rPr>
        <w:t xml:space="preserve"> held</w:t>
      </w:r>
      <w:r w:rsidRPr="00C0392A">
        <w:rPr>
          <w:sz w:val="22"/>
          <w:szCs w:val="22"/>
        </w:rPr>
        <w:t xml:space="preserve">, </w:t>
      </w:r>
      <w:r w:rsidR="00B953BC">
        <w:rPr>
          <w:sz w:val="22"/>
          <w:szCs w:val="22"/>
        </w:rPr>
        <w:t xml:space="preserve">the </w:t>
      </w:r>
      <w:r w:rsidRPr="00C0392A">
        <w:rPr>
          <w:sz w:val="22"/>
          <w:szCs w:val="22"/>
        </w:rPr>
        <w:t xml:space="preserve">level of experience and </w:t>
      </w:r>
      <w:r w:rsidR="00B953BC">
        <w:rPr>
          <w:sz w:val="22"/>
          <w:szCs w:val="22"/>
        </w:rPr>
        <w:t xml:space="preserve">the </w:t>
      </w:r>
      <w:r w:rsidRPr="00C0392A">
        <w:rPr>
          <w:sz w:val="22"/>
          <w:szCs w:val="22"/>
        </w:rPr>
        <w:t>skills profile</w:t>
      </w:r>
      <w:r w:rsidR="00B953BC">
        <w:rPr>
          <w:sz w:val="22"/>
          <w:szCs w:val="22"/>
        </w:rPr>
        <w:t>.</w:t>
      </w:r>
    </w:p>
    <w:p w14:paraId="2E362B24" w14:textId="13EC289D" w:rsidR="00C0392A" w:rsidRPr="00C0392A" w:rsidRDefault="00C0392A" w:rsidP="00230397">
      <w:pPr>
        <w:numPr>
          <w:ilvl w:val="0"/>
          <w:numId w:val="2"/>
        </w:numPr>
        <w:spacing w:after="120" w:line="240" w:lineRule="auto"/>
        <w:jc w:val="both"/>
        <w:rPr>
          <w:sz w:val="22"/>
          <w:szCs w:val="22"/>
        </w:rPr>
      </w:pPr>
      <w:r w:rsidRPr="00B953BC">
        <w:rPr>
          <w:i/>
          <w:iCs/>
          <w:sz w:val="22"/>
          <w:szCs w:val="22"/>
        </w:rPr>
        <w:t>Wellbeing</w:t>
      </w:r>
      <w:r w:rsidRPr="00C0392A">
        <w:rPr>
          <w:sz w:val="22"/>
          <w:szCs w:val="22"/>
        </w:rPr>
        <w:t>: additional social benefits such as private health</w:t>
      </w:r>
      <w:r w:rsidR="00B953BC">
        <w:rPr>
          <w:sz w:val="22"/>
          <w:szCs w:val="22"/>
        </w:rPr>
        <w:t>, death in service</w:t>
      </w:r>
      <w:r w:rsidR="00473270">
        <w:rPr>
          <w:sz w:val="22"/>
          <w:szCs w:val="22"/>
        </w:rPr>
        <w:t xml:space="preserve"> and</w:t>
      </w:r>
      <w:r w:rsidR="00B953BC">
        <w:rPr>
          <w:sz w:val="22"/>
          <w:szCs w:val="22"/>
        </w:rPr>
        <w:t xml:space="preserve"> critic</w:t>
      </w:r>
      <w:r w:rsidR="00473270">
        <w:rPr>
          <w:sz w:val="22"/>
          <w:szCs w:val="22"/>
        </w:rPr>
        <w:t>al illness cover</w:t>
      </w:r>
      <w:r w:rsidR="00232D19">
        <w:rPr>
          <w:sz w:val="22"/>
          <w:szCs w:val="22"/>
        </w:rPr>
        <w:t>.</w:t>
      </w:r>
    </w:p>
    <w:p w14:paraId="094A0821" w14:textId="03AE0E58" w:rsidR="00CF462A" w:rsidRDefault="00C0392A" w:rsidP="00230397">
      <w:pPr>
        <w:numPr>
          <w:ilvl w:val="0"/>
          <w:numId w:val="2"/>
        </w:numPr>
        <w:spacing w:after="120" w:line="20" w:lineRule="atLeast"/>
        <w:jc w:val="both"/>
        <w:rPr>
          <w:sz w:val="22"/>
          <w:szCs w:val="22"/>
        </w:rPr>
      </w:pPr>
      <w:r w:rsidRPr="00D80212">
        <w:rPr>
          <w:i/>
          <w:iCs/>
          <w:sz w:val="22"/>
          <w:szCs w:val="22"/>
        </w:rPr>
        <w:t>Annual leave</w:t>
      </w:r>
      <w:r w:rsidRPr="00C0392A">
        <w:rPr>
          <w:sz w:val="22"/>
          <w:szCs w:val="22"/>
        </w:rPr>
        <w:t xml:space="preserve">: entitled to </w:t>
      </w:r>
      <w:r w:rsidR="00D80212">
        <w:rPr>
          <w:sz w:val="22"/>
          <w:szCs w:val="22"/>
        </w:rPr>
        <w:t>30</w:t>
      </w:r>
      <w:r w:rsidRPr="00C0392A">
        <w:rPr>
          <w:sz w:val="22"/>
          <w:szCs w:val="22"/>
        </w:rPr>
        <w:t xml:space="preserve"> days paid leave plus all public holidays</w:t>
      </w:r>
      <w:r w:rsidR="00232D19">
        <w:rPr>
          <w:sz w:val="22"/>
          <w:szCs w:val="22"/>
        </w:rPr>
        <w:t>.</w:t>
      </w:r>
    </w:p>
    <w:p w14:paraId="69859CC2" w14:textId="1A572913" w:rsidR="00734A19" w:rsidRPr="00734A19" w:rsidRDefault="00734A19" w:rsidP="00734A19">
      <w:pPr>
        <w:spacing w:after="120" w:line="20" w:lineRule="atLeast"/>
        <w:jc w:val="both"/>
        <w:rPr>
          <w:sz w:val="22"/>
          <w:szCs w:val="22"/>
        </w:rPr>
      </w:pPr>
      <w:r w:rsidRPr="00734A19">
        <w:rPr>
          <w:sz w:val="22"/>
          <w:szCs w:val="22"/>
        </w:rPr>
        <w:t>This is an excellent opportunity to join a respected organisation in a highly visible role, offering genuine influence across governance, risk and compliance.</w:t>
      </w:r>
    </w:p>
    <w:p w14:paraId="1828CA6C" w14:textId="075E0C51" w:rsidR="00734A19" w:rsidRPr="00DF321F" w:rsidRDefault="00734A19" w:rsidP="00734A19">
      <w:pPr>
        <w:spacing w:after="120" w:line="20" w:lineRule="atLeast"/>
        <w:jc w:val="both"/>
        <w:rPr>
          <w:sz w:val="22"/>
          <w:szCs w:val="22"/>
        </w:rPr>
      </w:pPr>
      <w:r w:rsidRPr="00734A19">
        <w:rPr>
          <w:sz w:val="22"/>
          <w:szCs w:val="22"/>
        </w:rPr>
        <w:t xml:space="preserve">Please send your CV to Stephen Morgan at </w:t>
      </w:r>
      <w:hyperlink r:id="rId5" w:history="1">
        <w:r w:rsidRPr="00734A19">
          <w:rPr>
            <w:rStyle w:val="Hyperlink"/>
            <w:sz w:val="22"/>
            <w:szCs w:val="22"/>
          </w:rPr>
          <w:t>mailto:stephen.morgan@rfs-international.com</w:t>
        </w:r>
      </w:hyperlink>
    </w:p>
    <w:sectPr w:rsidR="00734A19" w:rsidRPr="00DF3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16C"/>
    <w:multiLevelType w:val="multilevel"/>
    <w:tmpl w:val="375E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90480"/>
    <w:multiLevelType w:val="multilevel"/>
    <w:tmpl w:val="A304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460145"/>
    <w:multiLevelType w:val="multilevel"/>
    <w:tmpl w:val="CAA6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40593"/>
    <w:multiLevelType w:val="multilevel"/>
    <w:tmpl w:val="1F1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E6580A"/>
    <w:multiLevelType w:val="multilevel"/>
    <w:tmpl w:val="63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0157515">
    <w:abstractNumId w:val="1"/>
  </w:num>
  <w:num w:numId="2" w16cid:durableId="299388731">
    <w:abstractNumId w:val="3"/>
  </w:num>
  <w:num w:numId="3" w16cid:durableId="1210802190">
    <w:abstractNumId w:val="2"/>
  </w:num>
  <w:num w:numId="4" w16cid:durableId="632978460">
    <w:abstractNumId w:val="4"/>
  </w:num>
  <w:num w:numId="5" w16cid:durableId="143301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G1NDE0MLUwsjCxNLRQ0lEKTi0uzszPAykwrAUAkw9cpCwAAAA="/>
  </w:docVars>
  <w:rsids>
    <w:rsidRoot w:val="00CF462A"/>
    <w:rsid w:val="00034961"/>
    <w:rsid w:val="000D3E1E"/>
    <w:rsid w:val="000F1067"/>
    <w:rsid w:val="00106416"/>
    <w:rsid w:val="0010734F"/>
    <w:rsid w:val="0016379F"/>
    <w:rsid w:val="001755D7"/>
    <w:rsid w:val="001C42B2"/>
    <w:rsid w:val="001C4491"/>
    <w:rsid w:val="001D546D"/>
    <w:rsid w:val="00230397"/>
    <w:rsid w:val="00232D19"/>
    <w:rsid w:val="0025189E"/>
    <w:rsid w:val="002933A3"/>
    <w:rsid w:val="002A3C4F"/>
    <w:rsid w:val="002C10AB"/>
    <w:rsid w:val="002D662C"/>
    <w:rsid w:val="002F1572"/>
    <w:rsid w:val="0030583D"/>
    <w:rsid w:val="0033458C"/>
    <w:rsid w:val="00343B65"/>
    <w:rsid w:val="00395CF4"/>
    <w:rsid w:val="003C59F9"/>
    <w:rsid w:val="003F0B4C"/>
    <w:rsid w:val="00410405"/>
    <w:rsid w:val="00410AFB"/>
    <w:rsid w:val="00423F1F"/>
    <w:rsid w:val="004713CE"/>
    <w:rsid w:val="00473270"/>
    <w:rsid w:val="0049534E"/>
    <w:rsid w:val="00495AFC"/>
    <w:rsid w:val="004A6234"/>
    <w:rsid w:val="004B3D8F"/>
    <w:rsid w:val="004B4361"/>
    <w:rsid w:val="005504F5"/>
    <w:rsid w:val="00550A22"/>
    <w:rsid w:val="005644C2"/>
    <w:rsid w:val="00567F47"/>
    <w:rsid w:val="00574B8E"/>
    <w:rsid w:val="005F09FF"/>
    <w:rsid w:val="00616C88"/>
    <w:rsid w:val="00622B08"/>
    <w:rsid w:val="00683E72"/>
    <w:rsid w:val="006965EE"/>
    <w:rsid w:val="006C6F3B"/>
    <w:rsid w:val="006D108A"/>
    <w:rsid w:val="006E6FD2"/>
    <w:rsid w:val="00715B19"/>
    <w:rsid w:val="00734A19"/>
    <w:rsid w:val="007531EE"/>
    <w:rsid w:val="0076096E"/>
    <w:rsid w:val="007A5405"/>
    <w:rsid w:val="0082514E"/>
    <w:rsid w:val="00834A9D"/>
    <w:rsid w:val="0086716F"/>
    <w:rsid w:val="00876648"/>
    <w:rsid w:val="008B5D11"/>
    <w:rsid w:val="00910510"/>
    <w:rsid w:val="00924DD3"/>
    <w:rsid w:val="00940813"/>
    <w:rsid w:val="009B093B"/>
    <w:rsid w:val="009C5387"/>
    <w:rsid w:val="009E56BC"/>
    <w:rsid w:val="00A01BD2"/>
    <w:rsid w:val="00A575C3"/>
    <w:rsid w:val="00AD6DD0"/>
    <w:rsid w:val="00AE5EC1"/>
    <w:rsid w:val="00B342B9"/>
    <w:rsid w:val="00B50FE8"/>
    <w:rsid w:val="00B953BC"/>
    <w:rsid w:val="00BA1007"/>
    <w:rsid w:val="00BA2B57"/>
    <w:rsid w:val="00BA5841"/>
    <w:rsid w:val="00BF63C5"/>
    <w:rsid w:val="00C0392A"/>
    <w:rsid w:val="00C2050A"/>
    <w:rsid w:val="00CF18E1"/>
    <w:rsid w:val="00CF462A"/>
    <w:rsid w:val="00CF79C0"/>
    <w:rsid w:val="00D80212"/>
    <w:rsid w:val="00DC5F6B"/>
    <w:rsid w:val="00DF321F"/>
    <w:rsid w:val="00E732FB"/>
    <w:rsid w:val="00E81914"/>
    <w:rsid w:val="00EC2D5E"/>
    <w:rsid w:val="00ED7684"/>
    <w:rsid w:val="00EF3F2E"/>
    <w:rsid w:val="00F05954"/>
    <w:rsid w:val="00F66FEB"/>
    <w:rsid w:val="00F86712"/>
    <w:rsid w:val="00FC46EE"/>
    <w:rsid w:val="00FC5B59"/>
    <w:rsid w:val="00FD0C25"/>
    <w:rsid w:val="00FD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414FB"/>
  <w15:chartTrackingRefBased/>
  <w15:docId w15:val="{6E27B618-741A-49C8-B7D8-1F817013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AFC"/>
  </w:style>
  <w:style w:type="paragraph" w:styleId="Heading1">
    <w:name w:val="heading 1"/>
    <w:basedOn w:val="Normal"/>
    <w:next w:val="Normal"/>
    <w:link w:val="Heading1Char"/>
    <w:uiPriority w:val="9"/>
    <w:qFormat/>
    <w:rsid w:val="00CF4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6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79C0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34A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A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ephen.morgan@rfs-internation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Morgan</dc:creator>
  <cp:keywords/>
  <dc:description/>
  <cp:lastModifiedBy>Kevin Hamersley</cp:lastModifiedBy>
  <cp:revision>4</cp:revision>
  <dcterms:created xsi:type="dcterms:W3CDTF">2026-09-17T09:18:00Z</dcterms:created>
  <dcterms:modified xsi:type="dcterms:W3CDTF">2026-09-22T23:45:00Z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c83645-24ad-46c3-82c5-6d5bc1796f38_Enabled">
    <vt:lpwstr>true</vt:lpwstr>
  </property>
  <property fmtid="{D5CDD505-2E9C-101B-9397-08002B2CF9AE}" pid="3" name="MSIP_Label_0cc83645-24ad-46c3-82c5-6d5bc1796f38_SetDate">
    <vt:lpwstr>2026-09-16T14:51:48Z</vt:lpwstr>
  </property>
  <property fmtid="{D5CDD505-2E9C-101B-9397-08002B2CF9AE}" pid="4" name="MSIP_Label_0cc83645-24ad-46c3-82c5-6d5bc1796f38_Method">
    <vt:lpwstr>Standard</vt:lpwstr>
  </property>
  <property fmtid="{D5CDD505-2E9C-101B-9397-08002B2CF9AE}" pid="5" name="MSIP_Label_0cc83645-24ad-46c3-82c5-6d5bc1796f38_Name">
    <vt:lpwstr>General</vt:lpwstr>
  </property>
  <property fmtid="{D5CDD505-2E9C-101B-9397-08002B2CF9AE}" pid="6" name="MSIP_Label_0cc83645-24ad-46c3-82c5-6d5bc1796f38_SiteId">
    <vt:lpwstr>09229e98-54f4-417c-8f64-0b52a5ef450f</vt:lpwstr>
  </property>
  <property fmtid="{D5CDD505-2E9C-101B-9397-08002B2CF9AE}" pid="7" name="MSIP_Label_0cc83645-24ad-46c3-82c5-6d5bc1796f38_ActionId">
    <vt:lpwstr>d8741ef0-442d-4f00-8d94-c6b52e26ea49</vt:lpwstr>
  </property>
  <property fmtid="{D5CDD505-2E9C-101B-9397-08002B2CF9AE}" pid="8" name="MSIP_Label_0cc83645-24ad-46c3-82c5-6d5bc1796f38_ContentBits">
    <vt:lpwstr>0</vt:lpwstr>
  </property>
  <property fmtid="{D5CDD505-2E9C-101B-9397-08002B2CF9AE}" pid="9" name="MSIP_Label_0cc83645-24ad-46c3-82c5-6d5bc1796f38_Tag">
    <vt:lpwstr>10, 3, 0, 1</vt:lpwstr>
  </property>
  <property fmtid="{D5CDD505-2E9C-101B-9397-08002B2CF9AE}" pid="10" name="GrammarlyDocumentId">
    <vt:lpwstr>168f2ab8-01f9-4e58-bfb0-49fde870a6e0</vt:lpwstr>
  </property>
</Properties>
</file>